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0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3036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1" w:hRule="atLeast"/>
          <w:jc w:val="right"/>
        </w:trPr>
        <w:tc>
          <w:tcPr>
            <w:tcW w:w="9702" w:type="dxa"/>
            <w:tcBorders>
              <w:tl2br w:val="nil"/>
              <w:tr2bl w:val="nil"/>
            </w:tcBorders>
            <w:noWrap w:val="0"/>
            <w:vAlign w:val="bottom"/>
          </w:tcPr>
          <w:p w14:paraId="187AC93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eastAsia="宋体"/>
                <w:color w:val="auto"/>
                <w:kern w:val="0"/>
                <w:sz w:val="32"/>
                <w:szCs w:val="32"/>
              </w:rPr>
              <w:t>矿产资源绿色开发利用方案（三合一）信息表</w:t>
            </w:r>
          </w:p>
          <w:tbl>
            <w:tblPr>
              <w:tblStyle w:val="5"/>
              <w:tblW w:w="969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7"/>
              <w:gridCol w:w="78"/>
              <w:gridCol w:w="82"/>
              <w:gridCol w:w="637"/>
              <w:gridCol w:w="305"/>
              <w:gridCol w:w="135"/>
              <w:gridCol w:w="405"/>
              <w:gridCol w:w="300"/>
              <w:gridCol w:w="424"/>
              <w:gridCol w:w="1271"/>
              <w:gridCol w:w="360"/>
              <w:gridCol w:w="534"/>
              <w:gridCol w:w="5"/>
              <w:gridCol w:w="301"/>
              <w:gridCol w:w="181"/>
              <w:gridCol w:w="402"/>
              <w:gridCol w:w="302"/>
              <w:gridCol w:w="61"/>
              <w:gridCol w:w="357"/>
              <w:gridCol w:w="407"/>
              <w:gridCol w:w="171"/>
              <w:gridCol w:w="395"/>
              <w:gridCol w:w="375"/>
              <w:gridCol w:w="684"/>
              <w:gridCol w:w="971"/>
            </w:tblGrid>
            <w:tr w14:paraId="71F123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781C67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一、矿权基本信息</w:t>
                  </w:r>
                </w:p>
              </w:tc>
            </w:tr>
            <w:tr w14:paraId="39CBE0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F7E954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采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/探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矿权人</w:t>
                  </w: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362B35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贵州遵顺矿业有限公司</w:t>
                  </w:r>
                </w:p>
              </w:tc>
            </w:tr>
            <w:tr w14:paraId="6BF8B5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3368A5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矿山名称</w:t>
                  </w: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134470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平坝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区乐平镇小屯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村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白岩冲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白云岩矿</w:t>
                  </w:r>
                </w:p>
              </w:tc>
            </w:tr>
            <w:tr w14:paraId="530018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F29D0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采/探矿许可证号</w:t>
                  </w: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128977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——</w:t>
                  </w:r>
                </w:p>
              </w:tc>
            </w:tr>
            <w:tr w14:paraId="7DE49A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8B90A3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开采矿种</w:t>
                  </w:r>
                </w:p>
              </w:tc>
              <w:tc>
                <w:tcPr>
                  <w:tcW w:w="2760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A267CB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建筑用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白云岩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423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4ABFFE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开采方式</w:t>
                  </w:r>
                </w:p>
              </w:tc>
              <w:tc>
                <w:tcPr>
                  <w:tcW w:w="3723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58CFEB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露天开采　</w:t>
                  </w:r>
                </w:p>
              </w:tc>
            </w:tr>
            <w:tr w14:paraId="0A517B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8CEF69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开拓方式</w:t>
                  </w:r>
                </w:p>
              </w:tc>
              <w:tc>
                <w:tcPr>
                  <w:tcW w:w="2760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1675B7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  <w:t>公路运输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开拓</w:t>
                  </w:r>
                </w:p>
              </w:tc>
              <w:tc>
                <w:tcPr>
                  <w:tcW w:w="1423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1D6B07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采矿方法</w:t>
                  </w:r>
                </w:p>
              </w:tc>
              <w:tc>
                <w:tcPr>
                  <w:tcW w:w="3723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715F52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自上而下台阶式开采</w:t>
                  </w:r>
                </w:p>
              </w:tc>
            </w:tr>
            <w:tr w14:paraId="40A300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7A5E58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生产规模</w:t>
                  </w:r>
                </w:p>
              </w:tc>
              <w:tc>
                <w:tcPr>
                  <w:tcW w:w="2760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B2FE10D">
                  <w:pPr>
                    <w:widowControl/>
                    <w:spacing w:line="240" w:lineRule="auto"/>
                    <w:ind w:right="440" w:firstLine="0" w:firstLineChars="0"/>
                    <w:jc w:val="righ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20.0万m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  <w:t>/年</w:t>
                  </w:r>
                </w:p>
              </w:tc>
              <w:tc>
                <w:tcPr>
                  <w:tcW w:w="1423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252469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矿区面积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km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）</w:t>
                  </w:r>
                </w:p>
              </w:tc>
              <w:tc>
                <w:tcPr>
                  <w:tcW w:w="3723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66CA6A6">
                  <w:pPr>
                    <w:widowControl/>
                    <w:spacing w:line="240" w:lineRule="auto"/>
                    <w:ind w:right="330"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0.0389   </w:t>
                  </w:r>
                </w:p>
              </w:tc>
            </w:tr>
            <w:tr w14:paraId="0CDF51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B13C6B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有效期限</w:t>
                  </w: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9DD022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——</w:t>
                  </w:r>
                </w:p>
              </w:tc>
            </w:tr>
            <w:tr w14:paraId="1874C1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9C41EF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发证机关</w:t>
                  </w:r>
                </w:p>
              </w:tc>
              <w:tc>
                <w:tcPr>
                  <w:tcW w:w="2760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63B311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——</w:t>
                  </w:r>
                </w:p>
              </w:tc>
              <w:tc>
                <w:tcPr>
                  <w:tcW w:w="1786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FCE450D">
                  <w:pPr>
                    <w:widowControl/>
                    <w:spacing w:line="240" w:lineRule="auto"/>
                    <w:ind w:firstLine="42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发证时间</w:t>
                  </w:r>
                </w:p>
              </w:tc>
              <w:tc>
                <w:tcPr>
                  <w:tcW w:w="3360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A14BAA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——</w:t>
                  </w:r>
                </w:p>
              </w:tc>
            </w:tr>
            <w:tr w14:paraId="0D0975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620922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开采深度</w:t>
                  </w: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FDD662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由+1460m至+1335m标高</w:t>
                  </w:r>
                </w:p>
              </w:tc>
            </w:tr>
            <w:tr w14:paraId="49B763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8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0F533C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拐点坐标（国家2000坐标系）</w:t>
                  </w: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9FA713C">
                  <w:pPr>
                    <w:adjustRightInd w:val="0"/>
                    <w:snapToGrid w:val="0"/>
                    <w:spacing w:line="240" w:lineRule="auto"/>
                    <w:ind w:left="0" w:leftChars="0" w:right="-785" w:rightChars="-327" w:firstLine="200" w:firstLineChars="100"/>
                    <w:jc w:val="both"/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编号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</w:rPr>
                    <w:t>X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</w:rPr>
                    <w:t>Y</w:t>
                  </w:r>
                </w:p>
                <w:p w14:paraId="6ACB4FC3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default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1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2925738.093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35618451.735</w:t>
                  </w:r>
                </w:p>
                <w:p w14:paraId="01A4E8DB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2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2925631.028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35618418.311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</w:p>
                <w:p w14:paraId="6A25C88F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3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2925620.752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35618434.335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</w:p>
                <w:p w14:paraId="7F2C1B32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4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2925582.353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35618400.653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</w:p>
                <w:p w14:paraId="6FB754E1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5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2925572.788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35618407.046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</w:p>
                <w:p w14:paraId="5BE9EEE8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6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2925547.958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35618549.427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</w:p>
                <w:p w14:paraId="14DFC27F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eastAsia" w:ascii="宋体" w:hAnsi="宋体" w:eastAsia="宋体" w:cs="宋体"/>
                      <w:snapToGrid w:val="0"/>
                      <w:color w:val="FF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7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2925519.403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35618594.497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FF0000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</w:p>
                <w:p w14:paraId="318B2707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eastAsia" w:ascii="宋体" w:hAnsi="宋体" w:eastAsia="宋体" w:cs="宋体"/>
                      <w:color w:val="FF000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8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 xml:space="preserve">2925401.028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35618303.311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FF0000"/>
                      <w:sz w:val="20"/>
                      <w:szCs w:val="20"/>
                      <w:highlight w:val="none"/>
                    </w:rPr>
                    <w:t xml:space="preserve"> </w:t>
                  </w:r>
                </w:p>
                <w:p w14:paraId="3BF913B8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eastAsia" w:ascii="宋体" w:hAnsi="宋体"/>
                      <w:color w:val="auto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 xml:space="preserve">9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2925666.028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35618328.311</w:t>
                  </w:r>
                </w:p>
                <w:p w14:paraId="660BFB5E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 xml:space="preserve">10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2925646.028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35618383.311</w:t>
                  </w:r>
                </w:p>
                <w:p w14:paraId="0D1A6BE1">
                  <w:pPr>
                    <w:adjustRightInd w:val="0"/>
                    <w:snapToGrid w:val="0"/>
                    <w:spacing w:line="240" w:lineRule="auto"/>
                    <w:ind w:right="-785" w:rightChars="-327" w:firstLine="420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 xml:space="preserve">11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2925734.463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auto"/>
                      <w:kern w:val="0"/>
                      <w:sz w:val="20"/>
                      <w:szCs w:val="20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 xml:space="preserve">35618410.109 </w:t>
                  </w:r>
                </w:p>
              </w:tc>
            </w:tr>
            <w:tr w14:paraId="13A257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0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92451F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评审目的</w:t>
                  </w: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01A4382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新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立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□延续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 xml:space="preserve"> 变更（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根据实际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情况选择“√”）</w:t>
                  </w:r>
                </w:p>
              </w:tc>
            </w:tr>
            <w:tr w14:paraId="3615EA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994199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highlight w:val="none"/>
                    </w:rPr>
                    <w:t>二、矿产资源开发利用</w:t>
                  </w:r>
                </w:p>
              </w:tc>
            </w:tr>
            <w:tr w14:paraId="069930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361A16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highlight w:val="none"/>
                    </w:rPr>
                    <w:t>（一）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highlight w:val="none"/>
                      <w:lang w:eastAsia="zh-CN"/>
                    </w:rPr>
                    <w:t>非煤矿山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highlight w:val="none"/>
                    </w:rPr>
                    <w:t>资源开发利用指标</w:t>
                  </w:r>
                </w:p>
              </w:tc>
            </w:tr>
            <w:tr w14:paraId="2D8BB2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AB2A1D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矿种名称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B5C232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建筑用砂　　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0C0529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保有资源储量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万立方米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2C651A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319.37</w:t>
                  </w:r>
                </w:p>
              </w:tc>
            </w:tr>
            <w:tr w14:paraId="02842F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181B2D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设计利用资源储量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万立方米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1E91F5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138.01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55EB2F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设计利用资源储量利用率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2C6B7F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68</w:t>
                  </w:r>
                </w:p>
              </w:tc>
            </w:tr>
            <w:tr w14:paraId="44E55E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6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871E6E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设计可采储量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B5F066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135.25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28AB82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开采回采率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469881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98</w:t>
                  </w:r>
                </w:p>
              </w:tc>
            </w:tr>
            <w:tr w14:paraId="780840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83E0DA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矿井水综合利用率（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00B6FB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D17CE8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4F3C16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336F64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042BF5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（二）煤炭资源开发利用指标</w:t>
                  </w:r>
                </w:p>
              </w:tc>
            </w:tr>
            <w:tr w14:paraId="3CA9C3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FD82930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矿种名称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1FE309B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4F6C143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保有资源量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万吨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D6303BF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19035C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2FFA4B1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设计利用资源量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万吨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2E07AD6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AEA1402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设计利用资源储量利用率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F12CF5B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5E0E92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14E0F07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设计可采储量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万吨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8914838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484B50A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薄煤层采区回采率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BBEEE7C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0086E2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ACE4AB8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煤矸石综合利用率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9A7B9E6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AF50582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中厚煤层采区回采率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B278E5E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7462B9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80B01C2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瓦斯抽采利用率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4F2DEF9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B732869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矿井水综合利用率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F0F98B3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453F8A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C524033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（三）非煤矿山采选指标</w:t>
                  </w:r>
                </w:p>
              </w:tc>
            </w:tr>
            <w:tr w14:paraId="13A878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D91D8E3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矿石地质品位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C358058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E2A652B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采出矿石品位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E181619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482287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7384E45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设计选厂规模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吨/年）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7513BA9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BFD5458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入选能力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吨/年）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34B5D56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7F3512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6F22ADB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精矿产量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吨/年）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E99A98F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DB11D3C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精矿品位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F783032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0CEB87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E391075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原矿入选品位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F55EA79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557ED08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尾矿品位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FD2484A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1DE6D6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26F8290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（四）煤炭入洗指标</w:t>
                  </w:r>
                </w:p>
              </w:tc>
            </w:tr>
            <w:tr w14:paraId="3279AD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1187701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原煤入洗率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42E1B97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D144EFA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原煤年入洗能力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吨/年）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C3D526A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623E86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A20BB7B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入洗原煤灰分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5D98536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9B397C6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精煤年产量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吨/年）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08551EF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7A0E6E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B01E88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精煤灰分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5255B22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2BCD705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1927D16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3D0451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A43E7DE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（五）尾矿利用</w:t>
                  </w:r>
                </w:p>
              </w:tc>
            </w:tr>
            <w:tr w14:paraId="4A9456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E432BA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尾矿库容积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vertAlign w:val="superscript"/>
                      <w:lang w:val="en-US" w:eastAsia="zh-CN" w:bidi="ar-SA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51959A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400" w:firstLineChars="20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1C6833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占地面积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hm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vertAlign w:val="super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758E58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248D35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5D5DF8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当年产生量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万吨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14EB5C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400" w:firstLineChars="20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5D0271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当年利用量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万吨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8BB1EB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7FC911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E2A3F1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年末累计存量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万吨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4483ED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400" w:firstLineChars="20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85D1C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利用方式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53A21A4">
                  <w:pPr>
                    <w:pStyle w:val="7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777433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589921C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（六）废（矸）石利用</w:t>
                  </w:r>
                </w:p>
              </w:tc>
            </w:tr>
            <w:tr w14:paraId="17F6A4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E43566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废（矸）石场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A03042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F8F4AB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废（矸）石场占地面积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hm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vertAlign w:val="super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93B836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2F3CF7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A13B87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当年产生量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万吨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FB3C29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61ED76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当年利用量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万吨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DE5D31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542A92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8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B151EA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年末累计存量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万吨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235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D0BDB9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550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3A50B5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利用方式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D82DCB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79CBCE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6B2A561">
                  <w:pPr>
                    <w:pStyle w:val="7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（七）共（伴）生矿产利用</w:t>
                  </w:r>
                </w:p>
              </w:tc>
            </w:tr>
            <w:tr w14:paraId="274429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" w:hRule="atLeast"/>
                <w:jc w:val="center"/>
              </w:trPr>
              <w:tc>
                <w:tcPr>
                  <w:tcW w:w="1344" w:type="dxa"/>
                  <w:gridSpan w:val="4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3DF596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可利用共（伴）生矿产（成分）名称</w:t>
                  </w:r>
                </w:p>
              </w:tc>
              <w:tc>
                <w:tcPr>
                  <w:tcW w:w="2840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1ACE58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设计指标</w:t>
                  </w:r>
                </w:p>
              </w:tc>
              <w:tc>
                <w:tcPr>
                  <w:tcW w:w="5506" w:type="dxa"/>
                  <w:gridSpan w:val="1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A6E7DD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生产实际指标</w:t>
                  </w:r>
                </w:p>
              </w:tc>
            </w:tr>
            <w:tr w14:paraId="11F49B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344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29139C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4FA2AF5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入选品位（%）</w:t>
                  </w:r>
                </w:p>
              </w:tc>
              <w:tc>
                <w:tcPr>
                  <w:tcW w:w="199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8835CCD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选矿回收率（%）</w:t>
                  </w:r>
                </w:p>
              </w:tc>
              <w:tc>
                <w:tcPr>
                  <w:tcW w:w="2085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A87C762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入选矿石量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吨/年）</w:t>
                  </w:r>
                </w:p>
              </w:tc>
              <w:tc>
                <w:tcPr>
                  <w:tcW w:w="1391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2FF7012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入选矿石品位（%）</w:t>
                  </w:r>
                </w:p>
              </w:tc>
              <w:tc>
                <w:tcPr>
                  <w:tcW w:w="203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50C0B7F">
                  <w:pPr>
                    <w:pStyle w:val="7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选矿回收率（%）</w:t>
                  </w:r>
                </w:p>
              </w:tc>
            </w:tr>
            <w:tr w14:paraId="4E75FD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344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0FFC19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84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EE5C5E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99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67785E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085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FDC7FF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391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8CD3BE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203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323FC0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/</w:t>
                  </w:r>
                </w:p>
              </w:tc>
            </w:tr>
            <w:tr w14:paraId="06B91E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5187A0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highlight w:val="none"/>
                    </w:rPr>
                    <w:t>三、土地复垦</w:t>
                  </w:r>
                </w:p>
              </w:tc>
            </w:tr>
            <w:tr w14:paraId="70CA6F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  <w:jc w:val="center"/>
              </w:trPr>
              <w:tc>
                <w:tcPr>
                  <w:tcW w:w="625" w:type="dxa"/>
                  <w:gridSpan w:val="2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946439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  <w:p w14:paraId="115B1AB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土</w:t>
                  </w:r>
                </w:p>
                <w:p w14:paraId="511F7CC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地</w:t>
                  </w:r>
                </w:p>
                <w:p w14:paraId="48068BB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利</w:t>
                  </w:r>
                </w:p>
                <w:p w14:paraId="5BB982B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用</w:t>
                  </w:r>
                </w:p>
                <w:p w14:paraId="4D52EEF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现</w:t>
                  </w:r>
                </w:p>
                <w:p w14:paraId="5EABD2D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状</w:t>
                  </w: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A6EBCB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损毁前土地类型</w:t>
                  </w:r>
                </w:p>
              </w:tc>
              <w:tc>
                <w:tcPr>
                  <w:tcW w:w="3356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66B333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工程类型使用土地（hm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3421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88140B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其中</w:t>
                  </w:r>
                </w:p>
              </w:tc>
            </w:tr>
            <w:tr w14:paraId="724D00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7FD307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5A9760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级类</w:t>
                  </w: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0C4804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二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级类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45263B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采区</w:t>
                  </w:r>
                </w:p>
              </w:tc>
              <w:tc>
                <w:tcPr>
                  <w:tcW w:w="12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69391A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地面生产生活设施用地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F4D9A1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小计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43785D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已损毁</w:t>
                  </w:r>
                </w:p>
                <w:p w14:paraId="681DD7E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0FB6EB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拟损毁（hm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81C4BC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占用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3D01B0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合计（hm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</w:tr>
            <w:tr w14:paraId="0BDC6A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C67315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58B9A0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耕地</w:t>
                  </w: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E2820C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水田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FE0916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12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40EAD5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F5E8BA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A45A7D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2B4C71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2C4D5B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B943A4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 w14:paraId="08F016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755F9B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E074D7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27C72C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旱地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10A58E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12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00C3A8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5B86B9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33C819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0.6505 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C5F87B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0.0043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59C258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91B224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0.6548</w:t>
                  </w:r>
                </w:p>
              </w:tc>
            </w:tr>
            <w:tr w14:paraId="23917D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61F935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5A5790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林地</w:t>
                  </w: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993CFE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乔木林地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B1D64C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12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4B4815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BE02C1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C7D296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0.8925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BC08DF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0.3438 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DA32CC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926364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1.2363 </w:t>
                  </w:r>
                </w:p>
              </w:tc>
            </w:tr>
            <w:tr w14:paraId="2D734B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A494E7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A6CC2D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ED68D7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灌木林地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BAE067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12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99968A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16920B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56DB1A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0.6802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FC289C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0.2126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4268D1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7909B4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0.8928</w:t>
                  </w:r>
                </w:p>
              </w:tc>
            </w:tr>
            <w:tr w14:paraId="1EBB9A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C6AB3C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B5CC1B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交通运输用地</w:t>
                  </w: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C4FC60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农村道路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D973DF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12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33A20E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404A81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A18ECB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0.0643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FC027E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BA2646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B72CDB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0.0643</w:t>
                  </w:r>
                </w:p>
              </w:tc>
            </w:tr>
            <w:tr w14:paraId="390389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AC5AD3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C30912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工矿仓储用地</w:t>
                  </w: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DB04B4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采矿用地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56D6C7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12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1658D0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D748BB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AE4014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3.8394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CD38FD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374172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6B8A78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  <w:t>3.8394</w:t>
                  </w:r>
                </w:p>
              </w:tc>
            </w:tr>
            <w:tr w14:paraId="4DDF29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E8B38C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0C718D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合 计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7EA357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12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A8EA2F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41DACB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AEA652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6.1269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AC7622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0.5607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EE3FBC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303C44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6.6876</w:t>
                  </w:r>
                </w:p>
              </w:tc>
            </w:tr>
            <w:tr w14:paraId="0875A4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25" w:type="dxa"/>
                  <w:gridSpan w:val="2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262F0A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用地损毁类型</w:t>
                  </w:r>
                </w:p>
              </w:tc>
              <w:tc>
                <w:tcPr>
                  <w:tcW w:w="2288" w:type="dxa"/>
                  <w:gridSpan w:val="7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62CF56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工程类型</w:t>
                  </w:r>
                </w:p>
              </w:tc>
              <w:tc>
                <w:tcPr>
                  <w:tcW w:w="3356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E61190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面积（hm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3421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7F630D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其中</w:t>
                  </w:r>
                </w:p>
              </w:tc>
            </w:tr>
            <w:tr w14:paraId="5B7681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CC32EA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E442E2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2E86C1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损毁</w:t>
                  </w:r>
                </w:p>
              </w:tc>
              <w:tc>
                <w:tcPr>
                  <w:tcW w:w="3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16F3BD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塌陷</w:t>
                  </w: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654D2B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压占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413A4D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小计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6E7FE8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已损毁</w:t>
                  </w:r>
                </w:p>
                <w:p w14:paraId="6B3BA3C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93B653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拟损毁（hm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13451AC">
                  <w:pPr>
                    <w:widowControl/>
                    <w:spacing w:line="240" w:lineRule="auto"/>
                    <w:ind w:firstLine="0" w:firstLineChars="0"/>
                    <w:jc w:val="both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占用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6431599">
                  <w:pPr>
                    <w:widowControl/>
                    <w:spacing w:line="240" w:lineRule="auto"/>
                    <w:ind w:firstLine="0" w:firstLineChars="0"/>
                    <w:jc w:val="both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小计</w:t>
                  </w:r>
                </w:p>
              </w:tc>
            </w:tr>
            <w:tr w14:paraId="270C00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922ACD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D3CB94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开采区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375F7C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4.6985</w:t>
                  </w:r>
                </w:p>
              </w:tc>
              <w:tc>
                <w:tcPr>
                  <w:tcW w:w="3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BD5920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CB418F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495717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4.6985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3FB941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4.1378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C3E789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0.5607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118651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89FCA8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4.6985</w:t>
                  </w:r>
                </w:p>
              </w:tc>
            </w:tr>
            <w:tr w14:paraId="6833AA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354AA4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109F499">
                  <w:pPr>
                    <w:widowControl/>
                    <w:spacing w:line="240" w:lineRule="auto"/>
                    <w:ind w:firstLine="0" w:firstLineChars="0"/>
                    <w:jc w:val="both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地面生产生活设施用地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A772D2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03DB22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2A47FD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1.9891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E8F7C6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1.9891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7A5AD8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1.9891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EF83E6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037AD6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82A4D6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1.9891</w:t>
                  </w:r>
                </w:p>
              </w:tc>
            </w:tr>
            <w:tr w14:paraId="4291BB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532937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A798C3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合计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E914C0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4.6985</w:t>
                  </w:r>
                </w:p>
              </w:tc>
              <w:tc>
                <w:tcPr>
                  <w:tcW w:w="3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62F6F9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5665D9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1.9891</w:t>
                  </w:r>
                </w:p>
              </w:tc>
              <w:tc>
                <w:tcPr>
                  <w:tcW w:w="8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C9FE5C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6.6876</w:t>
                  </w:r>
                </w:p>
              </w:tc>
              <w:tc>
                <w:tcPr>
                  <w:tcW w:w="82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603510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6.1269</w:t>
                  </w:r>
                </w:p>
              </w:tc>
              <w:tc>
                <w:tcPr>
                  <w:tcW w:w="94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2961F5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0.5607</w:t>
                  </w:r>
                </w:p>
              </w:tc>
              <w:tc>
                <w:tcPr>
                  <w:tcW w:w="684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BA7ADD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/</w:t>
                  </w:r>
                </w:p>
              </w:tc>
              <w:tc>
                <w:tcPr>
                  <w:tcW w:w="9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286F75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6.6876</w:t>
                  </w:r>
                </w:p>
              </w:tc>
            </w:tr>
            <w:tr w14:paraId="0D474E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25" w:type="dxa"/>
                  <w:gridSpan w:val="2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E978A8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复垦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后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土地利用现状</w:t>
                  </w: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CD5ED5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拟复垦土地类型</w:t>
                  </w:r>
                </w:p>
              </w:tc>
              <w:tc>
                <w:tcPr>
                  <w:tcW w:w="6777" w:type="dxa"/>
                  <w:gridSpan w:val="1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598918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项目类型占地面积（hm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</w:tr>
            <w:tr w14:paraId="33F144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54B959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12F974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一级类</w:t>
                  </w: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84A61A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二级类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680703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采区</w:t>
                  </w:r>
                </w:p>
              </w:tc>
              <w:tc>
                <w:tcPr>
                  <w:tcW w:w="2085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87E4C4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地面生产生活设施用地</w:t>
                  </w:r>
                </w:p>
              </w:tc>
              <w:tc>
                <w:tcPr>
                  <w:tcW w:w="3421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1B7C09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计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</w:tr>
            <w:tr w14:paraId="23426E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891A59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D5BC2D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耕地</w:t>
                  </w: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00EC0F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旱地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8484C2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0.5261</w:t>
                  </w:r>
                </w:p>
              </w:tc>
              <w:tc>
                <w:tcPr>
                  <w:tcW w:w="2085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5EC5C8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0.1287</w:t>
                  </w:r>
                </w:p>
              </w:tc>
              <w:tc>
                <w:tcPr>
                  <w:tcW w:w="3421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4890C5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0.6548</w:t>
                  </w:r>
                </w:p>
              </w:tc>
            </w:tr>
            <w:tr w14:paraId="741425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BF9DE1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05C5C7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林地</w:t>
                  </w: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A80661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乔木林地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47B4A2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1.2363</w:t>
                  </w:r>
                </w:p>
              </w:tc>
              <w:tc>
                <w:tcPr>
                  <w:tcW w:w="2085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E24D23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3421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65C30E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1.2363</w:t>
                  </w:r>
                </w:p>
              </w:tc>
            </w:tr>
            <w:tr w14:paraId="368FE6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E43DA5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0721E0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BEE079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灌木林地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53F186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0.7775</w:t>
                  </w:r>
                </w:p>
              </w:tc>
              <w:tc>
                <w:tcPr>
                  <w:tcW w:w="2085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9B0140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0.1153</w:t>
                  </w:r>
                </w:p>
              </w:tc>
              <w:tc>
                <w:tcPr>
                  <w:tcW w:w="3421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ABE650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0.8928</w:t>
                  </w:r>
                </w:p>
              </w:tc>
            </w:tr>
            <w:tr w14:paraId="4B236E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885B66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986BD4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交通运输用地</w:t>
                  </w: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3F25FF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农村道路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DC3760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2085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9B8ADB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0.0643</w:t>
                  </w:r>
                </w:p>
              </w:tc>
              <w:tc>
                <w:tcPr>
                  <w:tcW w:w="3421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8B9BE4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0.0643</w:t>
                  </w:r>
                </w:p>
              </w:tc>
            </w:tr>
            <w:tr w14:paraId="68CCDA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38B238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59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bottom"/>
                </w:tcPr>
                <w:p w14:paraId="282DADA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工矿仓储  用地</w:t>
                  </w:r>
                </w:p>
              </w:tc>
              <w:tc>
                <w:tcPr>
                  <w:tcW w:w="112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A7CD38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采矿用地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5B89BF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2.1586</w:t>
                  </w:r>
                </w:p>
              </w:tc>
              <w:tc>
                <w:tcPr>
                  <w:tcW w:w="2085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A13C6B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1.6808</w:t>
                  </w:r>
                </w:p>
              </w:tc>
              <w:tc>
                <w:tcPr>
                  <w:tcW w:w="3421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3C16A4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3.8394</w:t>
                  </w:r>
                </w:p>
              </w:tc>
            </w:tr>
            <w:tr w14:paraId="60EC17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FF989B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bottom"/>
                </w:tcPr>
                <w:p w14:paraId="1C2E385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3FD4F6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4.6985</w:t>
                  </w:r>
                </w:p>
              </w:tc>
              <w:tc>
                <w:tcPr>
                  <w:tcW w:w="2085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129AAF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1.9891</w:t>
                  </w:r>
                </w:p>
              </w:tc>
              <w:tc>
                <w:tcPr>
                  <w:tcW w:w="3421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0E83B1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6.6876</w:t>
                  </w:r>
                </w:p>
              </w:tc>
            </w:tr>
            <w:tr w14:paraId="57679A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0CF608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bottom"/>
                </w:tcPr>
                <w:p w14:paraId="1EBF587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复垦工程施工费用估算（万元）</w:t>
                  </w:r>
                </w:p>
              </w:tc>
              <w:tc>
                <w:tcPr>
                  <w:tcW w:w="6777" w:type="dxa"/>
                  <w:gridSpan w:val="1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D0BAD2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117.13</w:t>
                  </w:r>
                </w:p>
              </w:tc>
            </w:tr>
            <w:tr w14:paraId="70B705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  <w:jc w:val="center"/>
              </w:trPr>
              <w:tc>
                <w:tcPr>
                  <w:tcW w:w="625" w:type="dxa"/>
                  <w:gridSpan w:val="2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8E890C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20"/>
                      <w:szCs w:val="20"/>
                      <w:highlight w:val="none"/>
                    </w:rPr>
                  </w:pPr>
                </w:p>
                <w:p w14:paraId="20C276B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20"/>
                      <w:szCs w:val="20"/>
                      <w:highlight w:val="none"/>
                    </w:rPr>
                  </w:pPr>
                </w:p>
                <w:p w14:paraId="08E3E03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土</w:t>
                  </w:r>
                </w:p>
                <w:p w14:paraId="5003A2B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地</w:t>
                  </w:r>
                </w:p>
                <w:p w14:paraId="52E85C6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复</w:t>
                  </w:r>
                </w:p>
                <w:p w14:paraId="223B307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垦</w:t>
                  </w:r>
                </w:p>
                <w:p w14:paraId="7941491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实</w:t>
                  </w:r>
                </w:p>
                <w:p w14:paraId="6D60368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施</w:t>
                  </w:r>
                </w:p>
                <w:p w14:paraId="02F4941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情</w:t>
                  </w:r>
                </w:p>
                <w:p w14:paraId="61DB5AD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况</w:t>
                  </w:r>
                </w:p>
                <w:p w14:paraId="66E94B4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901696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复垦区面积（hm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6777" w:type="dxa"/>
                  <w:gridSpan w:val="1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0EE603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6.6876</w:t>
                  </w:r>
                </w:p>
              </w:tc>
            </w:tr>
            <w:tr w14:paraId="71D4A8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71D6C9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3A53E0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地面生产生活设施用地（hm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  <w:lang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5ED097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1.9891</w:t>
                  </w:r>
                </w:p>
              </w:tc>
              <w:tc>
                <w:tcPr>
                  <w:tcW w:w="89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356479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永久性用地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1186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BE9A4E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0</w:t>
                  </w:r>
                </w:p>
              </w:tc>
              <w:tc>
                <w:tcPr>
                  <w:tcW w:w="1766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608D0E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已塌陷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损毁土地面积（hm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165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955215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4.1378</w:t>
                  </w:r>
                </w:p>
              </w:tc>
            </w:tr>
            <w:tr w14:paraId="1B8471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9DF9C51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FF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64043B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复垦区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预测塌陷损毁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土地面积（hm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216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4E7343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0.5607</w:t>
                  </w:r>
                </w:p>
              </w:tc>
              <w:tc>
                <w:tcPr>
                  <w:tcW w:w="2016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9ECA6A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占用地面积（%）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9DCF13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8.38</w:t>
                  </w:r>
                </w:p>
              </w:tc>
            </w:tr>
            <w:tr w14:paraId="66E490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  <w:jc w:val="center"/>
              </w:trPr>
              <w:tc>
                <w:tcPr>
                  <w:tcW w:w="625" w:type="dxa"/>
                  <w:gridSpan w:val="2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1CB8559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FF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88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E092E22">
                  <w:pPr>
                    <w:widowControl/>
                    <w:spacing w:line="240" w:lineRule="auto"/>
                    <w:ind w:firstLine="0" w:firstLineChars="0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复垦区土地复垦面积</w:t>
                  </w:r>
                </w:p>
                <w:p w14:paraId="62FBB99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（hm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216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4A60A9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6.6876</w:t>
                  </w:r>
                </w:p>
              </w:tc>
              <w:tc>
                <w:tcPr>
                  <w:tcW w:w="2016" w:type="dxa"/>
                  <w:gridSpan w:val="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C88FE1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占用地面积（%）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7AD3D3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kern w:val="0"/>
                      <w:sz w:val="20"/>
                      <w:szCs w:val="20"/>
                      <w:highlight w:val="none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.00</w:t>
                  </w:r>
                </w:p>
              </w:tc>
            </w:tr>
            <w:tr w14:paraId="223922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1784" w:type="dxa"/>
                  <w:gridSpan w:val="6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4BC11D1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21CD3C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土地复垦实施计划</w:t>
                  </w:r>
                </w:p>
              </w:tc>
            </w:tr>
            <w:tr w14:paraId="29F58D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1784" w:type="dxa"/>
                  <w:gridSpan w:val="6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71D6023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0E17B38">
                  <w:pPr>
                    <w:adjustRightInd w:val="0"/>
                    <w:snapToGrid w:val="0"/>
                    <w:spacing w:line="240" w:lineRule="auto"/>
                    <w:ind w:right="-5" w:rightChars="-2" w:firstLine="338" w:firstLineChars="169"/>
                    <w:rPr>
                      <w:rFonts w:hint="eastAsia" w:ascii="宋体" w:hAnsi="宋体" w:eastAsia="宋体" w:cs="宋体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第一复垦区</w:t>
                  </w:r>
                </w:p>
              </w:tc>
              <w:tc>
                <w:tcPr>
                  <w:tcW w:w="7201" w:type="dxa"/>
                  <w:gridSpan w:val="1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BC4A089">
                  <w:pPr>
                    <w:widowControl/>
                    <w:spacing w:line="240" w:lineRule="auto"/>
                    <w:ind w:firstLine="400" w:firstLineChars="200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表土剥离、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清理需要复垦的采区、平整场地土壤回填，栽种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爬山虎、乔木、灌木、播撒草种等及后期管护及监测。</w:t>
                  </w:r>
                </w:p>
              </w:tc>
            </w:tr>
            <w:tr w14:paraId="226AE1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1784" w:type="dxa"/>
                  <w:gridSpan w:val="6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F3779E9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7A8F612">
                  <w:pPr>
                    <w:adjustRightInd w:val="0"/>
                    <w:snapToGrid w:val="0"/>
                    <w:spacing w:line="240" w:lineRule="auto"/>
                    <w:ind w:left="0" w:leftChars="0" w:right="-5" w:rightChars="-2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第二复垦区</w:t>
                  </w:r>
                </w:p>
              </w:tc>
              <w:tc>
                <w:tcPr>
                  <w:tcW w:w="7201" w:type="dxa"/>
                  <w:gridSpan w:val="1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B7AF68A">
                  <w:pPr>
                    <w:adjustRightInd w:val="0"/>
                    <w:snapToGrid w:val="0"/>
                    <w:spacing w:line="240" w:lineRule="auto"/>
                    <w:ind w:right="-5" w:rightChars="-2" w:firstLine="338" w:firstLineChars="169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清理采区及台阶、拆除工业场地建筑物、平整场地、覆土，种植灌木及后期管护及监测。</w:t>
                  </w:r>
                </w:p>
              </w:tc>
            </w:tr>
            <w:tr w14:paraId="783B06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  <w:jc w:val="center"/>
              </w:trPr>
              <w:tc>
                <w:tcPr>
                  <w:tcW w:w="1784" w:type="dxa"/>
                  <w:gridSpan w:val="6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BBCF71A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FD6F18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土地复垦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静态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投资估算（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万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元）</w:t>
                  </w:r>
                </w:p>
              </w:tc>
              <w:tc>
                <w:tcPr>
                  <w:tcW w:w="2589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4A9122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143.91</w:t>
                  </w:r>
                </w:p>
              </w:tc>
              <w:tc>
                <w:tcPr>
                  <w:tcW w:w="160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B0261F1">
                  <w:pPr>
                    <w:widowControl/>
                    <w:spacing w:line="240" w:lineRule="auto"/>
                    <w:ind w:firstLine="0" w:firstLineChars="0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平均投资估算</w:t>
                  </w:r>
                </w:p>
                <w:p w14:paraId="51EADA8A">
                  <w:pPr>
                    <w:widowControl/>
                    <w:spacing w:line="240" w:lineRule="auto"/>
                    <w:ind w:firstLine="300" w:firstLineChars="150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（元/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3003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64E815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21.52</w:t>
                  </w:r>
                </w:p>
              </w:tc>
            </w:tr>
            <w:tr w14:paraId="75E360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  <w:jc w:val="center"/>
              </w:trPr>
              <w:tc>
                <w:tcPr>
                  <w:tcW w:w="1784" w:type="dxa"/>
                  <w:gridSpan w:val="6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A4966BD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B46127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土地复垦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动态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投资估算（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万元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2589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F51481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151.11</w:t>
                  </w:r>
                </w:p>
              </w:tc>
              <w:tc>
                <w:tcPr>
                  <w:tcW w:w="1609" w:type="dxa"/>
                  <w:gridSpan w:val="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388751C">
                  <w:pPr>
                    <w:widowControl/>
                    <w:spacing w:line="240" w:lineRule="auto"/>
                    <w:ind w:firstLine="0" w:firstLineChars="0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平均投资估算</w:t>
                  </w:r>
                </w:p>
                <w:p w14:paraId="756531CE">
                  <w:pPr>
                    <w:widowControl/>
                    <w:spacing w:line="240" w:lineRule="auto"/>
                    <w:ind w:firstLine="300" w:firstLineChars="150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（元/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）</w:t>
                  </w:r>
                </w:p>
              </w:tc>
              <w:tc>
                <w:tcPr>
                  <w:tcW w:w="3003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95D441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22.60</w:t>
                  </w:r>
                </w:p>
              </w:tc>
            </w:tr>
            <w:tr w14:paraId="587AAA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784" w:type="dxa"/>
                  <w:gridSpan w:val="6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BC9D941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819D6B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拟采取复垦方式</w:t>
                  </w:r>
                </w:p>
              </w:tc>
              <w:tc>
                <w:tcPr>
                  <w:tcW w:w="7201" w:type="dxa"/>
                  <w:gridSpan w:val="17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5C4BC0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ascii="仿宋" w:hAnsi="仿宋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</w:rPr>
                    <w:t>矿山企业自行复垦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</w:rPr>
                    <w:t>委托</w:t>
                  </w: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中介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</w:rPr>
                    <w:t>机构复垦</w:t>
                  </w:r>
                </w:p>
              </w:tc>
            </w:tr>
            <w:tr w14:paraId="7977B8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7CC00C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四、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矿山地质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环境修复治理</w:t>
                  </w:r>
                </w:p>
              </w:tc>
            </w:tr>
            <w:tr w14:paraId="078700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707" w:type="dxa"/>
                  <w:gridSpan w:val="3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6E73E3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现状调查情况</w:t>
                  </w:r>
                </w:p>
              </w:tc>
              <w:tc>
                <w:tcPr>
                  <w:tcW w:w="1482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918829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类型</w:t>
                  </w:r>
                </w:p>
              </w:tc>
              <w:tc>
                <w:tcPr>
                  <w:tcW w:w="7501" w:type="dxa"/>
                  <w:gridSpan w:val="1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D65FC7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调查内容（发生时间、发生地点、规模、影响范围、体积、危害、发生原因、防治情况等）</w:t>
                  </w:r>
                </w:p>
              </w:tc>
            </w:tr>
            <w:tr w14:paraId="716D6A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707" w:type="dxa"/>
                  <w:gridSpan w:val="3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CC41A9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82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9599E0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矿山地质灾害</w:t>
                  </w:r>
                </w:p>
              </w:tc>
              <w:tc>
                <w:tcPr>
                  <w:tcW w:w="7501" w:type="dxa"/>
                  <w:gridSpan w:val="1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0EEE6F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根据现场实地调查，评估区内未发现滑坡、崩塌（危岩）、泥石流、地面塌陷（岩溶塌陷、采空塌陷）、地裂缝、地面沉降等地质灾害。地质灾害危害程度小、危险性小。但由于矿山的开采，形成高陡边坡，局部存在松散块石，存在掉块、落石等安全隐患。</w:t>
                  </w:r>
                </w:p>
              </w:tc>
            </w:tr>
            <w:tr w14:paraId="1BB872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707" w:type="dxa"/>
                  <w:gridSpan w:val="3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40BBD9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82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4A7F0C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含水层破坏</w:t>
                  </w:r>
                </w:p>
              </w:tc>
              <w:tc>
                <w:tcPr>
                  <w:tcW w:w="7501" w:type="dxa"/>
                  <w:gridSpan w:val="1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2C52B2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根据现场实地调查，矿山为生产矿山，开采面积为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3.0511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，对含水层有一定破坏，但破坏较轻。</w:t>
                  </w:r>
                </w:p>
              </w:tc>
            </w:tr>
            <w:tr w14:paraId="0B4A35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707" w:type="dxa"/>
                  <w:gridSpan w:val="3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42E454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482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5A5A2F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土地资源与植被损毁</w:t>
                  </w:r>
                </w:p>
              </w:tc>
              <w:tc>
                <w:tcPr>
                  <w:tcW w:w="7501" w:type="dxa"/>
                  <w:gridSpan w:val="1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A9438B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根据现场实地调查，矿山目前处于开采活动，基建工程早已完成，矿山基建和矿山开采对土地进行压占、开挖，导致土地受到破坏，其中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旱地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0.6505hm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乔木林地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0.8925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、灌木林地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0.6802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农村道路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0.0643、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采矿用地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3.8394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，破坏土地严重，导致山体破损，基岩裸露。</w:t>
                  </w:r>
                </w:p>
              </w:tc>
            </w:tr>
            <w:tr w14:paraId="3080DF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707" w:type="dxa"/>
                  <w:gridSpan w:val="3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EF6522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82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C78027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地形地貌景观破坏</w:t>
                  </w:r>
                </w:p>
              </w:tc>
              <w:tc>
                <w:tcPr>
                  <w:tcW w:w="7501" w:type="dxa"/>
                  <w:gridSpan w:val="18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DBFD7B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根据现场调查，矿山开采区面积为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3.0511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hm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  <w:t>，对山体进行开挖，形成高都边坡，矿山开采对地形地貌景观破坏大。</w:t>
                  </w:r>
                </w:p>
              </w:tc>
            </w:tr>
            <w:tr w14:paraId="300ED1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D9EEF5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地质环境影响预测</w:t>
                  </w: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5208D7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矿山开采对地形地貌景观破坏程度大，防治难度大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</w:tr>
            <w:tr w14:paraId="520A22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6E40CD4">
                  <w:pPr>
                    <w:pStyle w:val="7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矿山地质环境治理</w:t>
                  </w:r>
                </w:p>
                <w:p w14:paraId="129DAD1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  <w:t>恢复工程部署</w:t>
                  </w: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3B9A6B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临时堆土场，采区底部修建排水沟，临时堆土场、高陡边坡顶部设置监测点，场区外沿修建防护网。</w:t>
                  </w:r>
                </w:p>
              </w:tc>
            </w:tr>
            <w:tr w14:paraId="570E23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  <w:jc w:val="center"/>
              </w:trPr>
              <w:tc>
                <w:tcPr>
                  <w:tcW w:w="707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FCDB6D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  <w:t>分区</w:t>
                  </w:r>
                </w:p>
              </w:tc>
              <w:tc>
                <w:tcPr>
                  <w:tcW w:w="1077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858FBB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  <w:t>编号</w:t>
                  </w:r>
                </w:p>
              </w:tc>
              <w:tc>
                <w:tcPr>
                  <w:tcW w:w="24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11DD8C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381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BBCE44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  <w:t>面积(hm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25" w:type="dxa"/>
                  <w:gridSpan w:val="10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87CE46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kern w:val="0"/>
                      <w:sz w:val="20"/>
                      <w:szCs w:val="20"/>
                    </w:rPr>
                    <w:t>防治措施</w:t>
                  </w:r>
                </w:p>
              </w:tc>
            </w:tr>
            <w:tr w14:paraId="01463B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2" w:hRule="atLeast"/>
                <w:jc w:val="center"/>
              </w:trPr>
              <w:tc>
                <w:tcPr>
                  <w:tcW w:w="707" w:type="dxa"/>
                  <w:gridSpan w:val="3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AD17C2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重点防治区</w:t>
                  </w:r>
                </w:p>
              </w:tc>
              <w:tc>
                <w:tcPr>
                  <w:tcW w:w="1077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A3E00C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Ⅰ-1</w:t>
                  </w:r>
                </w:p>
              </w:tc>
              <w:tc>
                <w:tcPr>
                  <w:tcW w:w="24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345B69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采剥区</w:t>
                  </w:r>
                </w:p>
              </w:tc>
              <w:tc>
                <w:tcPr>
                  <w:tcW w:w="1381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B2EA39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4.1378</w:t>
                  </w:r>
                </w:p>
              </w:tc>
              <w:tc>
                <w:tcPr>
                  <w:tcW w:w="4125" w:type="dxa"/>
                  <w:gridSpan w:val="10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8F53DC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①严格按台阶（台阶高度：1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m、台阶坡面角：7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°、最终边坡角：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61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°）自上而下顺序开采；②固体废弃物合理有序堆放；③边开采边治理，及时恢复植被；④修筑排水、防水工程；⑤禁止顺向坡开采，雨季应停止作业；⑥建立监测预警点；⑦生产中应配备专门的边坡维护人员，对边坡进行监测，一旦发现边坡有不稳定因素，应立即组织人员利用机械设备清除隐患，确保边坡的稳定，保证生产安全；⑧开采结束后，要进行必要的护坡和支挡，结合覆土造林绿化措施，挂网客土喷播，植树种草加强采场边坡的稳定性。</w:t>
                  </w:r>
                </w:p>
              </w:tc>
            </w:tr>
            <w:tr w14:paraId="2930C5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  <w:jc w:val="center"/>
              </w:trPr>
              <w:tc>
                <w:tcPr>
                  <w:tcW w:w="707" w:type="dxa"/>
                  <w:gridSpan w:val="3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B88E54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3689D1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Ⅰ-2</w:t>
                  </w:r>
                </w:p>
              </w:tc>
              <w:tc>
                <w:tcPr>
                  <w:tcW w:w="24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AFE1AE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工业广场、管理、生活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区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、生态区</w:t>
                  </w:r>
                </w:p>
              </w:tc>
              <w:tc>
                <w:tcPr>
                  <w:tcW w:w="1381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9BC97C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1.9891</w:t>
                  </w:r>
                </w:p>
              </w:tc>
              <w:tc>
                <w:tcPr>
                  <w:tcW w:w="4125" w:type="dxa"/>
                  <w:gridSpan w:val="10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D02231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①固体废弃物合理有序堆放；②对堆砂区要适时观察，发现不稳定因素要及时处理；③对各建筑物要适时观察，发现不稳定因素要及时处理；④矿山闭坑后，拆除地面建筑，平整场地，覆土恢复林地。</w:t>
                  </w:r>
                </w:p>
              </w:tc>
            </w:tr>
            <w:tr w14:paraId="4AEED6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  <w:jc w:val="center"/>
              </w:trPr>
              <w:tc>
                <w:tcPr>
                  <w:tcW w:w="707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ABD957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一般防治区</w:t>
                  </w:r>
                </w:p>
              </w:tc>
              <w:tc>
                <w:tcPr>
                  <w:tcW w:w="1077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44A9B6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2400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7B2BE0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除严重区（Ⅰ）之外的其他评估区域</w:t>
                  </w:r>
                </w:p>
              </w:tc>
              <w:tc>
                <w:tcPr>
                  <w:tcW w:w="1381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98C0CF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12.5795</w:t>
                  </w:r>
                </w:p>
              </w:tc>
              <w:tc>
                <w:tcPr>
                  <w:tcW w:w="4125" w:type="dxa"/>
                  <w:gridSpan w:val="10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59AEA9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①矿山在今后的生产和建设过程中，要予以重视，加以保护，避免损毁现有的土地资源及植被；②保持年度巡查，发现隐患及时处理。</w:t>
                  </w:r>
                </w:p>
              </w:tc>
            </w:tr>
            <w:tr w14:paraId="14EAF5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3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0D8DDCD">
                  <w:pPr>
                    <w:pStyle w:val="7"/>
                    <w:rPr>
                      <w:rFonts w:hint="default" w:ascii="Times New Roman" w:hAnsi="Times New Roman" w:cs="Times New Roman"/>
                      <w:color w:val="auto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0"/>
                      <w:szCs w:val="20"/>
                      <w:highlight w:val="none"/>
                    </w:rPr>
                    <w:t>治理恢复经费估算</w:t>
                  </w:r>
                </w:p>
                <w:p w14:paraId="29372BB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0"/>
                      <w:szCs w:val="20"/>
                      <w:highlight w:val="none"/>
                    </w:rPr>
                    <w:t>万元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3781" w:type="dxa"/>
                  <w:gridSpan w:val="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B97B18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45.55</w:t>
                  </w:r>
                </w:p>
              </w:tc>
              <w:tc>
                <w:tcPr>
                  <w:tcW w:w="1529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6F462C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0"/>
                      <w:szCs w:val="20"/>
                      <w:highlight w:val="none"/>
                    </w:rPr>
                    <w:t>治理恢复基金账户余额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0"/>
                      <w:szCs w:val="20"/>
                      <w:highlight w:val="none"/>
                    </w:rPr>
                    <w:t>万元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2596" w:type="dxa"/>
                  <w:gridSpan w:val="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EC6611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53D651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  <w:jc w:val="center"/>
              </w:trPr>
              <w:tc>
                <w:tcPr>
                  <w:tcW w:w="1784" w:type="dxa"/>
                  <w:gridSpan w:val="6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BAF71F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  <w:p w14:paraId="2BCEC37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环 境</w:t>
                  </w:r>
                </w:p>
                <w:p w14:paraId="5141788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修 复</w:t>
                  </w:r>
                </w:p>
                <w:p w14:paraId="7DFCF5F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治 理</w:t>
                  </w:r>
                </w:p>
                <w:p w14:paraId="731E7B2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工 作</w:t>
                  </w:r>
                </w:p>
                <w:p w14:paraId="72839E3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部 署</w:t>
                  </w:r>
                </w:p>
                <w:p w14:paraId="10BFBC2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及 年</w:t>
                  </w:r>
                </w:p>
                <w:p w14:paraId="6A753CE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度 安</w:t>
                  </w:r>
                </w:p>
                <w:p w14:paraId="3E7708C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排</w:t>
                  </w:r>
                </w:p>
              </w:tc>
              <w:tc>
                <w:tcPr>
                  <w:tcW w:w="7906" w:type="dxa"/>
                  <w:gridSpan w:val="19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336514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（1）矿山地质环境保护与恢复治理近期部署</w:t>
                  </w:r>
                </w:p>
                <w:p w14:paraId="41B2517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①对矿区实施动态监测。</w:t>
                  </w:r>
                </w:p>
                <w:p w14:paraId="23F3DB5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②针对建设初期形成的工业场地、切填方工程、地面构筑物及环境综合治理工程采取边建设边防治措施。</w:t>
                  </w:r>
                </w:p>
                <w:p w14:paraId="25398D8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③针对突发性地质灾害进行治理。</w:t>
                  </w:r>
                </w:p>
                <w:p w14:paraId="67D3BFF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规划时间：202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月～202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月</w:t>
                  </w:r>
                </w:p>
                <w:p w14:paraId="4BCCD3A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（2）矿山地质环境保护与恢复治理中期部署</w:t>
                  </w:r>
                </w:p>
                <w:p w14:paraId="0D0FE4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①对矿区实施动态监测。</w:t>
                  </w:r>
                </w:p>
                <w:p w14:paraId="24339E4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②针对开采边坡、开采平台、边坡危岩体、水土流失、土地资源破坏等地质环境问题采取边开采边治理措施。</w:t>
                  </w:r>
                </w:p>
                <w:p w14:paraId="73EC0EB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③针对突发性地质灾害进行治理。</w:t>
                  </w:r>
                </w:p>
                <w:p w14:paraId="7EB096E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规划时间：202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月～20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31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月</w:t>
                  </w:r>
                </w:p>
                <w:p w14:paraId="383D070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（3）矿山地质环境保护与恢复治理远期部署（复垦期）</w:t>
                  </w:r>
                </w:p>
                <w:p w14:paraId="22CC1BB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①对矿区实施动态监测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，监测挡土墙和边坡的稳定性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。</w:t>
                  </w:r>
                </w:p>
                <w:p w14:paraId="3E910F3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②各项治理工程的成效和地貌景观的恢复进行监测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对开采边坡、开采平台、工业场地开展复垦、绿化，对地质灾害采取治理措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施。</w:t>
                  </w:r>
                </w:p>
                <w:p w14:paraId="46FC538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③土地复垦、管护。</w:t>
                  </w:r>
                </w:p>
                <w:p w14:paraId="2B51670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规划时间：规划时间：20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31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月～20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月</w:t>
                  </w:r>
                </w:p>
                <w:p w14:paraId="1D91467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40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总之，矿山的环境保护与恢复治理是一个动态的过程，在矿山开采过程中要边开采、边保护、边治理。</w:t>
                  </w:r>
                </w:p>
              </w:tc>
            </w:tr>
            <w:tr w14:paraId="58D170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" w:hRule="atLeast"/>
                <w:jc w:val="center"/>
              </w:trPr>
              <w:tc>
                <w:tcPr>
                  <w:tcW w:w="9690" w:type="dxa"/>
                  <w:gridSpan w:val="25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E3EBB6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五、方案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编制及评审信息</w:t>
                  </w:r>
                </w:p>
              </w:tc>
            </w:tr>
            <w:tr w14:paraId="28D710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547" w:type="dxa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8E2013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编</w:t>
                  </w:r>
                </w:p>
                <w:p w14:paraId="1B7AD8C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制</w:t>
                  </w:r>
                </w:p>
                <w:p w14:paraId="2A8D849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单</w:t>
                  </w:r>
                </w:p>
                <w:p w14:paraId="5E76EC2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位</w:t>
                  </w:r>
                </w:p>
              </w:tc>
              <w:tc>
                <w:tcPr>
                  <w:tcW w:w="1102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6E99FA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单位名称</w:t>
                  </w:r>
                </w:p>
              </w:tc>
              <w:tc>
                <w:tcPr>
                  <w:tcW w:w="8041" w:type="dxa"/>
                  <w:gridSpan w:val="20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E79F6B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贵州省地质矿产勘查开发局一一二地质大队</w:t>
                  </w:r>
                </w:p>
              </w:tc>
            </w:tr>
            <w:tr w14:paraId="745186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B2F0320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F087F1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法人代表</w:t>
                  </w: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11F14B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宋继伟</w:t>
                  </w:r>
                </w:p>
              </w:tc>
              <w:tc>
                <w:tcPr>
                  <w:tcW w:w="4776" w:type="dxa"/>
                  <w:gridSpan w:val="1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AA5A24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联系电话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6542FA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  <w:tr w14:paraId="508D74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073B289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D738E9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主要</w:t>
                  </w:r>
                </w:p>
                <w:p w14:paraId="30AD768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编制</w:t>
                  </w:r>
                </w:p>
                <w:p w14:paraId="0582A54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人员</w:t>
                  </w: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97B499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姓 名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B2148B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所在单位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C81308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专业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6BD65E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技术职称</w:t>
                  </w:r>
                </w:p>
              </w:tc>
            </w:tr>
            <w:tr w14:paraId="5CB5DA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0AC1382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1E86296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366E276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闵第杉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46BE53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贵州省地质矿产勘查开发局一一二地质大队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DE13E67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土地资源管理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51C22F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高级工程师</w:t>
                  </w:r>
                </w:p>
              </w:tc>
            </w:tr>
            <w:tr w14:paraId="3F0266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F321853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F385016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BA0A960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韩家家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354F8C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贵州省地质矿产勘查开发局一一二地质大队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0374C01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水文、工程、环境地质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9AA285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高级工程师</w:t>
                  </w:r>
                </w:p>
              </w:tc>
            </w:tr>
            <w:tr w14:paraId="5BE1CB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B4EFC3A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0FE17A3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075E1DA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罗云洪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23B89F5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贵州省地质矿产勘查开发局一一二地质大队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B3E1AA8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水文、工程、环境地质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D11766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高级工程师</w:t>
                  </w:r>
                </w:p>
              </w:tc>
            </w:tr>
            <w:tr w14:paraId="67E5C8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D6239E4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A90F891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02B0462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田衷珲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B2B656E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贵州省地质矿产勘查开发局一一二地质大队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48BB197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测绘工程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B28213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工程师</w:t>
                  </w:r>
                </w:p>
              </w:tc>
            </w:tr>
            <w:tr w14:paraId="4DC92B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C31D1B3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303B5EF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EA1AEAA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何腾跃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249B03D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贵州省地质矿产勘查开发局一一二地质大队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53BDA3F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地质环境调查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A971D5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助理工程师</w:t>
                  </w:r>
                </w:p>
              </w:tc>
            </w:tr>
            <w:tr w14:paraId="24E2E0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91A86C3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BB95878"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C4C1A7F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张耘铭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32F85EB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贵州省地质矿产勘查开发局一一二地质大队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2EBB83C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生态修复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D0980C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助理工程师</w:t>
                  </w:r>
                </w:p>
              </w:tc>
            </w:tr>
            <w:tr w14:paraId="06CBCB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4051FE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A159EE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54C8C6F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施学家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DAD3EF8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贵州省地质矿产勘查开发局一一二地质大队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5E966C7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地质环境调查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4C53C8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助理工程师</w:t>
                  </w:r>
                </w:p>
              </w:tc>
            </w:tr>
            <w:tr w14:paraId="3C13A9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6D919B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64AF06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D2B37B7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周开晴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9389AAC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贵州省地质矿产勘查开发局一一二地质大队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A030C31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土地资源管理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D3F0C6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助理工程师</w:t>
                  </w:r>
                </w:p>
              </w:tc>
            </w:tr>
            <w:tr w14:paraId="777145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  <w:jc w:val="center"/>
              </w:trPr>
              <w:tc>
                <w:tcPr>
                  <w:tcW w:w="547" w:type="dxa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F70104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评审专家组</w:t>
                  </w:r>
                </w:p>
              </w:tc>
              <w:tc>
                <w:tcPr>
                  <w:tcW w:w="1102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CC9A7C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组成</w:t>
                  </w: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0D5AE6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  <w:t>姓 名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88509D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所在单位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54A0CF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专业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067E39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技术职称</w:t>
                  </w:r>
                </w:p>
              </w:tc>
            </w:tr>
            <w:tr w14:paraId="4E1745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03FA6C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0CB871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组长</w:t>
                  </w: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3B2B2B4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叶明亮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7206074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贵州大学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F58EC37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采矿工程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A5B27C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教授</w:t>
                  </w:r>
                </w:p>
              </w:tc>
            </w:tr>
            <w:tr w14:paraId="0905D6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1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6B5F4D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restart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B98BDD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  <w:t>成员</w:t>
                  </w: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1291B72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刘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勇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88A2705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贵州省有色金属和核工业地质勘查局五总队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F22F2CE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地质工程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CA0400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高级工程师</w:t>
                  </w:r>
                </w:p>
              </w:tc>
            </w:tr>
            <w:tr w14:paraId="48F864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793A06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6A8FF4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BEB4620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杨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亮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0ECB904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贵州省地质环境监测院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64CDFE8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水文、工程、环境地质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BDA76D9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高级工程师</w:t>
                  </w:r>
                </w:p>
              </w:tc>
            </w:tr>
            <w:tr w14:paraId="602A3D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17A3C5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46A084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0172B06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胡元艳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3C8D4CE0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贵州省地质矿产勘查开发局测绘院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39B11A5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土地资源管理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F86D05B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高级工程师</w:t>
                  </w:r>
                </w:p>
              </w:tc>
            </w:tr>
            <w:tr w14:paraId="1A7084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  <w:jc w:val="center"/>
              </w:trPr>
              <w:tc>
                <w:tcPr>
                  <w:tcW w:w="547" w:type="dxa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0888E2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gridSpan w:val="4"/>
                  <w:vMerge w:val="continue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F75E0F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80FDDB1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孙俪雯</w:t>
                  </w:r>
                </w:p>
              </w:tc>
              <w:tc>
                <w:tcPr>
                  <w:tcW w:w="1695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5EC3EBC">
                  <w:pPr>
                    <w:widowControl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贵州木林森招标造价咨询有限公司</w:t>
                  </w:r>
                </w:p>
              </w:tc>
              <w:tc>
                <w:tcPr>
                  <w:tcW w:w="3081" w:type="dxa"/>
                  <w:gridSpan w:val="11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6B285CBC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工程造价</w:t>
                  </w:r>
                </w:p>
              </w:tc>
              <w:tc>
                <w:tcPr>
                  <w:tcW w:w="2425" w:type="dxa"/>
                  <w:gridSpan w:val="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4C22C9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注册造价师</w:t>
                  </w:r>
                </w:p>
              </w:tc>
            </w:tr>
            <w:tr w14:paraId="58EDDE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60" w:hRule="atLeast"/>
                <w:jc w:val="center"/>
              </w:trPr>
              <w:tc>
                <w:tcPr>
                  <w:tcW w:w="54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50DB08B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审查申请</w:t>
                  </w:r>
                </w:p>
              </w:tc>
              <w:tc>
                <w:tcPr>
                  <w:tcW w:w="9143" w:type="dxa"/>
                  <w:gridSpan w:val="24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1331E3C7">
                  <w:pPr>
                    <w:widowControl/>
                    <w:spacing w:line="240" w:lineRule="auto"/>
                    <w:ind w:firstLine="420" w:firstLineChars="20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</w:p>
                <w:p w14:paraId="12DBD426">
                  <w:pPr>
                    <w:widowControl/>
                    <w:spacing w:line="240" w:lineRule="auto"/>
                    <w:ind w:firstLine="420" w:firstLineChars="200"/>
                    <w:jc w:val="left"/>
                    <w:rPr>
                      <w:rFonts w:ascii="宋体" w:hAnsi="宋体" w:eastAsia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我单位已按要求编制矿产资源绿色开发利用方案（三合一），保证方案中所引数据的真实性，同意按国家相关保密规定对文本进行相应处理后进行公示，承诺批准后的方案做好矿产资源绿色开发利用工作。</w:t>
                  </w:r>
                </w:p>
                <w:p w14:paraId="6B4D87D8">
                  <w:pPr>
                    <w:widowControl/>
                    <w:spacing w:line="240" w:lineRule="auto"/>
                    <w:jc w:val="left"/>
                    <w:rPr>
                      <w:rFonts w:ascii="宋体" w:hAnsi="宋体" w:eastAsia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请予以审查。</w:t>
                  </w:r>
                </w:p>
                <w:p w14:paraId="789CADD9"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  <w:p w14:paraId="1C795276">
                  <w:pPr>
                    <w:widowControl/>
                    <w:spacing w:line="240" w:lineRule="auto"/>
                    <w:ind w:firstLine="2700" w:firstLineChars="135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 xml:space="preserve">                       </w:t>
                  </w:r>
                </w:p>
                <w:p w14:paraId="28F590C8">
                  <w:pPr>
                    <w:widowControl/>
                    <w:spacing w:line="240" w:lineRule="auto"/>
                    <w:ind w:firstLine="2700" w:firstLineChars="135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  <w:p w14:paraId="7A16A375">
                  <w:pPr>
                    <w:widowControl/>
                    <w:spacing w:line="240" w:lineRule="auto"/>
                    <w:ind w:firstLine="6000" w:firstLineChars="300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 xml:space="preserve"> 时间：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 xml:space="preserve">  2024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年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 xml:space="preserve">10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月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15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日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5261553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kern w:val="0"/>
                <w:sz w:val="32"/>
                <w:szCs w:val="32"/>
              </w:rPr>
            </w:pPr>
          </w:p>
          <w:p w14:paraId="724AAB3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kern w:val="0"/>
                <w:sz w:val="32"/>
                <w:szCs w:val="32"/>
              </w:rPr>
            </w:pPr>
          </w:p>
        </w:tc>
      </w:tr>
    </w:tbl>
    <w:p w14:paraId="59739A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YTllNGMwMzg2MDEwZWIwMWUzNTk5NTRjM2ZmYzYifQ=="/>
  </w:docVars>
  <w:rsids>
    <w:rsidRoot w:val="17BA7CA8"/>
    <w:rsid w:val="17BA7CA8"/>
    <w:rsid w:val="24047AAF"/>
    <w:rsid w:val="2DEF76F3"/>
    <w:rsid w:val="30C36779"/>
    <w:rsid w:val="3324332E"/>
    <w:rsid w:val="5179233C"/>
    <w:rsid w:val="527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735"/>
    </w:pPr>
    <w:rPr>
      <w:rFonts w:ascii="宋体" w:hAnsi="宋体"/>
      <w:sz w:val="24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djustRightInd w:val="0"/>
      <w:snapToGrid w:val="0"/>
      <w:spacing w:line="440" w:lineRule="exact"/>
      <w:ind w:left="500" w:leftChars="500" w:hanging="1080" w:hangingChars="500"/>
    </w:pPr>
    <w:rPr>
      <w:rFonts w:ascii="Arial" w:hAnsi="Arial"/>
      <w:kern w:val="2"/>
      <w:sz w:val="21"/>
      <w:szCs w:val="24"/>
      <w:shd w:val="pct20" w:color="auto" w:fill="auto"/>
    </w:rPr>
  </w:style>
  <w:style w:type="paragraph" w:styleId="4">
    <w:name w:val="Body Text First Indent 2"/>
    <w:basedOn w:val="2"/>
    <w:autoRedefine/>
    <w:qFormat/>
    <w:uiPriority w:val="99"/>
    <w:pPr>
      <w:spacing w:after="0"/>
      <w:ind w:left="0" w:leftChars="0" w:firstLine="200" w:firstLineChars="200"/>
    </w:pPr>
  </w:style>
  <w:style w:type="paragraph" w:customStyle="1" w:styleId="7">
    <w:name w:val="5\表格内容"/>
    <w:autoRedefine/>
    <w:qFormat/>
    <w:uiPriority w:val="0"/>
    <w:pPr>
      <w:jc w:val="center"/>
    </w:pPr>
    <w:rPr>
      <w:rFonts w:ascii="Times New Roman" w:hAnsi="Times New Roman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3423</Words>
  <Characters>4137</Characters>
  <Lines>0</Lines>
  <Paragraphs>0</Paragraphs>
  <TotalTime>1</TotalTime>
  <ScaleCrop>false</ScaleCrop>
  <LinksUpToDate>false</LinksUpToDate>
  <CharactersWithSpaces>4318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2024-01-16T11:38:00Z</dcterms:created>
  <dc:creator>12937</dc:creator>
  <cp:lastModifiedBy>Air</cp:lastModifiedBy>
  <dcterms:modified xsi:type="dcterms:W3CDTF">2025-05-12T08:55:14Z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778877DA856E492092F3BD49B215D9D0_11</vt:lpwstr>
  </property>
  <property fmtid="{D5CDD505-2E9C-101B-9397-08002B2CF9AE}" pid="4" name="KSOTemplateDocerSaveRecord">
    <vt:lpwstr>eyJoZGlkIjoiZjJmODExZTJiMDk2YjJhMWI0YWEzYjA0MjdmZmJlNDQiLCJ1c2VySWQiOiI5NzA0Njg1NjYifQ==</vt:lpwstr>
  </property>
</Properties>
</file>