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区烟草专卖局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专卖零售许可证准予新办明细表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63"/>
        <w:gridCol w:w="1089"/>
        <w:gridCol w:w="909"/>
        <w:gridCol w:w="1417"/>
        <w:gridCol w:w="1911"/>
        <w:gridCol w:w="1911"/>
        <w:gridCol w:w="1911"/>
        <w:gridCol w:w="72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企业名称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（字号名称）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(经营者）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经营地址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收到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申请时间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受理时间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决定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时间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夏云镇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安顺市平坝区润都乐生活超市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毛大聪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贵州省安顺市平坝区夏云镇贵安第一城33号楼1-86号至1-96号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2025-02-06 10:24:31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2025-02-06 15:48:30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2025-02-12 11:40:54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符合《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安顺市平坝区烟草制品零售点合理化布局》第三章第十二条符合下列情形之一，第(二)项、乡镇固定经营场所面积600平方米以上的，可设置1个零售点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不受所在单元格零售点设置数量上限和间距限制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夏云镇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安顺市平坝区云湖购物中心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王清波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安顺市平坝区夏云镇集贸市场云湖购物中心内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2025-02-11 10:45:31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2025-02-12 09:33:21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2025-02-18 08:53:12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符合《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安顺市平坝区烟草制品零售点合理化布局》第三章第十二条符合下列情形之一，第(二)项、乡镇固定经营场所面积600平方米以上的，可设置1个零售点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不受所在单元格零售点设置数量上限和间距限制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两城区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贵州新世纪联华贸易有限公司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黄海峰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贵州省安顺市平坝区鼓楼街道中山中路3号21号铺面 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2025-03-09 20:46:50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2025-03-11 09:01:17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2025-03-1714:59：18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  <w:bookmarkStart w:id="0" w:name="_GoBack"/>
            <w:bookmarkEnd w:id="0"/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符合《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安顺市平坝区烟草制品零售点合理化布局》第三章第十二条符合下列情形之一，第(二)项、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val="en-US" w:eastAsia="zh-CN"/>
              </w:rPr>
              <w:t>城区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固定经营场所面积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00平方米以上的，可设置1个零售点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不受所在单元格零售点设置数量上限和间距限制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</w:p>
    <w:sectPr>
      <w:footerReference r:id="rId3" w:type="default"/>
      <w:pgSz w:w="16838" w:h="11906" w:orient="landscape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792A"/>
    <w:rsid w:val="05B9677F"/>
    <w:rsid w:val="0AE94722"/>
    <w:rsid w:val="0B2954FE"/>
    <w:rsid w:val="17C572EB"/>
    <w:rsid w:val="1CD16BF8"/>
    <w:rsid w:val="1DD62C34"/>
    <w:rsid w:val="1E633B8B"/>
    <w:rsid w:val="1FEA084B"/>
    <w:rsid w:val="244B286A"/>
    <w:rsid w:val="24C7636B"/>
    <w:rsid w:val="275F5AB1"/>
    <w:rsid w:val="2CBE270C"/>
    <w:rsid w:val="309D4F24"/>
    <w:rsid w:val="31875AD0"/>
    <w:rsid w:val="3C28322C"/>
    <w:rsid w:val="41CB71CA"/>
    <w:rsid w:val="477C646A"/>
    <w:rsid w:val="497333B4"/>
    <w:rsid w:val="4A8F5066"/>
    <w:rsid w:val="4BF5516B"/>
    <w:rsid w:val="4D247DBA"/>
    <w:rsid w:val="4DFE37E4"/>
    <w:rsid w:val="511A3220"/>
    <w:rsid w:val="51C847D3"/>
    <w:rsid w:val="5ACE78D4"/>
    <w:rsid w:val="60A27FF4"/>
    <w:rsid w:val="62C65FF9"/>
    <w:rsid w:val="62ED7B04"/>
    <w:rsid w:val="632C33B8"/>
    <w:rsid w:val="70EE4A82"/>
    <w:rsid w:val="795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490</Characters>
  <Lines>0</Lines>
  <Paragraphs>0</Paragraphs>
  <TotalTime>1</TotalTime>
  <ScaleCrop>false</ScaleCrop>
  <LinksUpToDate>false</LinksUpToDate>
  <CharactersWithSpaces>496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王辉</cp:lastModifiedBy>
  <cp:lastPrinted>2025-01-06T07:48:00Z</cp:lastPrinted>
  <dcterms:modified xsi:type="dcterms:W3CDTF">2025-03-18T08:22:33Z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551D407F948C483AA18DE45EEB0F30CA_12</vt:lpwstr>
  </property>
  <property fmtid="{D5CDD505-2E9C-101B-9397-08002B2CF9AE}" pid="4" name="KSOTemplateDocerSaveRecord">
    <vt:lpwstr>eyJoZGlkIjoiZGRlZGZiMDgxYmNkNzQ4NjhhZjM3YTI1NDEwZDM1NzQiLCJ1c2VySWQiOiIzODYzOTY0ODIifQ==</vt:lpwstr>
  </property>
</Properties>
</file>